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31D" w:rsidRDefault="004B431D" w:rsidP="004B431D">
      <w:pPr>
        <w:jc w:val="center"/>
      </w:pPr>
      <w:bookmarkStart w:id="0" w:name="_GoBack"/>
      <w:bookmarkEnd w:id="0"/>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9779B8" w:rsidRDefault="00DA4AAE" w:rsidP="004B431D">
      <w:pPr>
        <w:jc w:val="center"/>
      </w:pPr>
      <w:r>
        <w:t>Google and Corporate Social Responsibility</w:t>
      </w:r>
    </w:p>
    <w:p w:rsidR="007F5F0C" w:rsidRDefault="00DA4AAE" w:rsidP="004B431D">
      <w:pPr>
        <w:jc w:val="center"/>
      </w:pPr>
      <w:r>
        <w:t>Name</w:t>
      </w:r>
    </w:p>
    <w:p w:rsidR="007F5F0C" w:rsidRDefault="00DA4AAE" w:rsidP="004B431D">
      <w:pPr>
        <w:jc w:val="center"/>
      </w:pPr>
      <w:r>
        <w:t>Institution of Affiliation</w:t>
      </w: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4B431D" w:rsidRDefault="004B431D" w:rsidP="004B431D">
      <w:pPr>
        <w:jc w:val="center"/>
      </w:pPr>
    </w:p>
    <w:p w:rsidR="007F5F0C" w:rsidRDefault="00DA4AAE" w:rsidP="004B431D">
      <w:pPr>
        <w:jc w:val="center"/>
      </w:pPr>
      <w:r>
        <w:lastRenderedPageBreak/>
        <w:t>Google and Corporate Social Responsibility</w:t>
      </w:r>
    </w:p>
    <w:p w:rsidR="007F5F0C" w:rsidRDefault="00DA4AAE" w:rsidP="004B431D">
      <w:pPr>
        <w:ind w:firstLine="720"/>
      </w:pPr>
      <w:r>
        <w:t xml:space="preserve">Google is that technological company that went public in the year 2004 after its formation. Being a public company, </w:t>
      </w:r>
      <w:r>
        <w:t>Google Company, therefore, has many stakeholders who it has to take into account in its day to day running of its activities</w:t>
      </w:r>
      <w:r w:rsidR="00607765">
        <w:t xml:space="preserve"> (Tai &amp; Chuang, 2014)</w:t>
      </w:r>
      <w:r>
        <w:t>. The company enjoys a lot of support from the various stakeholders whom it has to treat well so that its reput</w:t>
      </w:r>
      <w:r>
        <w:t>ation remains high and competitive compared to other companies in the industry. The company recognizes corporate social responsibility as one of the most important responsibilities for its own existence and prosperity. The company has identified the stakeh</w:t>
      </w:r>
      <w:r>
        <w:t>olders as entities who require attention in terms of social responsibility. Therefore the company’s stakeholders include users, employees, advertisers and other customers, investors, governments, and communities</w:t>
      </w:r>
      <w:r w:rsidR="00607765">
        <w:t xml:space="preserve"> (Banks, Walker &amp; Practising Law Institute, 2012)</w:t>
      </w:r>
      <w:r>
        <w:t>. The company, therefore, has to ensure that all the entities' priorities are well addressed so that it can run its activities successfully and hence able to achieve its own goals and responsibilities. The company recognizes that corporate social respo</w:t>
      </w:r>
      <w:r>
        <w:t xml:space="preserve">nsibilities are an important part </w:t>
      </w:r>
      <w:r w:rsidR="009F4D4C">
        <w:t>of its activities if it is to retain its influence in the world of technology and other interests.</w:t>
      </w:r>
    </w:p>
    <w:p w:rsidR="00607765" w:rsidRDefault="00DA4AAE" w:rsidP="00996ECA">
      <w:pPr>
        <w:ind w:firstLine="720"/>
        <w:rPr>
          <w:rStyle w:val="Emphasis"/>
          <w:i w:val="0"/>
        </w:rPr>
      </w:pPr>
      <w:r>
        <w:t xml:space="preserve">Users are very important in any company and therefore must be well cared for by the company. Google Company recognizes its </w:t>
      </w:r>
      <w:r>
        <w:t>users as the number one priority and therefore all its products must be in line with the interests of the group of stakeholders. In the spirit of being socially responsible, the company ensures that the</w:t>
      </w:r>
      <w:r w:rsidR="005C14F6">
        <w:t xml:space="preserve"> users of its products have access of all its products and in a simpler manner</w:t>
      </w:r>
      <w:r>
        <w:t xml:space="preserve"> (Schwartz, 2017)</w:t>
      </w:r>
      <w:r w:rsidR="005C14F6">
        <w:t xml:space="preserve">. Moreover, the products are made to suit the user’s expectations. The company ensures that all its products are made with the intention of user satisfaction and this is achieved by involving users’ views at the production stages. This has led to users being loyal to the company as their welfare is well taken care of by the company. The </w:t>
      </w:r>
      <w:r w:rsidR="005C14F6">
        <w:lastRenderedPageBreak/>
        <w:t xml:space="preserve">company’s philosophy states that </w:t>
      </w:r>
      <w:r w:rsidR="005C14F6">
        <w:rPr>
          <w:rStyle w:val="Emphasis"/>
        </w:rPr>
        <w:t xml:space="preserve">Focus on the user and all else will follow. </w:t>
      </w:r>
      <w:r w:rsidR="005C14F6" w:rsidRPr="005C14F6">
        <w:rPr>
          <w:rStyle w:val="Emphasis"/>
          <w:i w:val="0"/>
        </w:rPr>
        <w:t>This shows the company’s commitment in being socially responsible to its users all over the world.</w:t>
      </w:r>
      <w:r w:rsidR="005C14F6">
        <w:rPr>
          <w:rStyle w:val="Emphasis"/>
          <w:i w:val="0"/>
        </w:rPr>
        <w:t xml:space="preserve"> </w:t>
      </w:r>
      <w:r w:rsidR="00890084">
        <w:rPr>
          <w:rStyle w:val="Emphasis"/>
          <w:i w:val="0"/>
        </w:rPr>
        <w:t>Another group of stakeholders which the company has to take care of is the employees. This is a group of stakeholders who matters in the day to day running of the firm</w:t>
      </w:r>
      <w:r>
        <w:rPr>
          <w:rStyle w:val="Emphasis"/>
          <w:i w:val="0"/>
        </w:rPr>
        <w:t xml:space="preserve"> </w:t>
      </w:r>
      <w:r>
        <w:t>(Tai &amp; Chuang, 2014)</w:t>
      </w:r>
      <w:r w:rsidR="00890084">
        <w:rPr>
          <w:rStyle w:val="Emphasis"/>
          <w:i w:val="0"/>
        </w:rPr>
        <w:t>. The company is socially responsible for this group by ensuring that the employees’ welfare addressed by the various programs especially salaries and other incentives. The company provides a competitive compensation plan so that the employees remain loyal and motivated to work for the company hence the retention of experienced and even attracting new recruits. In addition, the company’s provision of a fun working plan has enabled the employees enjoy their work hence able to achieve the organizational goals and objectives. In addition, this has led to innovation as the employees are able to exchange new ideas and bringing them together for consideration and implementation.</w:t>
      </w:r>
      <w:r>
        <w:rPr>
          <w:rStyle w:val="Emphasis"/>
          <w:i w:val="0"/>
        </w:rPr>
        <w:t xml:space="preserve"> Being socially responsible for all stakeholders has enabled the company to grow faster and remain competitive </w:t>
      </w:r>
      <w:r>
        <w:rPr>
          <w:rStyle w:val="Emphasis"/>
          <w:i w:val="0"/>
        </w:rPr>
        <w:t>to all other firms providing similar products as Google.</w:t>
      </w:r>
    </w:p>
    <w:p w:rsidR="00996ECA" w:rsidRDefault="00996ECA" w:rsidP="00607765">
      <w:pPr>
        <w:tabs>
          <w:tab w:val="left" w:pos="1635"/>
        </w:tabs>
        <w:rPr>
          <w:rStyle w:val="Emphasis"/>
          <w:i w:val="0"/>
        </w:rPr>
      </w:pPr>
    </w:p>
    <w:p w:rsidR="00996ECA" w:rsidRDefault="00996ECA" w:rsidP="00607765">
      <w:pPr>
        <w:tabs>
          <w:tab w:val="left" w:pos="1635"/>
        </w:tabs>
        <w:rPr>
          <w:rStyle w:val="Emphasis"/>
          <w:i w:val="0"/>
        </w:rPr>
      </w:pPr>
    </w:p>
    <w:p w:rsidR="00996ECA" w:rsidRDefault="00996ECA" w:rsidP="00607765">
      <w:pPr>
        <w:tabs>
          <w:tab w:val="left" w:pos="1635"/>
        </w:tabs>
        <w:rPr>
          <w:rStyle w:val="Emphasis"/>
          <w:i w:val="0"/>
        </w:rPr>
      </w:pPr>
    </w:p>
    <w:p w:rsidR="00996ECA" w:rsidRDefault="00996ECA" w:rsidP="00607765">
      <w:pPr>
        <w:tabs>
          <w:tab w:val="left" w:pos="1635"/>
        </w:tabs>
        <w:rPr>
          <w:rStyle w:val="Emphasis"/>
          <w:i w:val="0"/>
        </w:rPr>
      </w:pPr>
    </w:p>
    <w:p w:rsidR="00996ECA" w:rsidRDefault="00996ECA" w:rsidP="00607765">
      <w:pPr>
        <w:tabs>
          <w:tab w:val="left" w:pos="1635"/>
        </w:tabs>
        <w:rPr>
          <w:rStyle w:val="Emphasis"/>
          <w:i w:val="0"/>
        </w:rPr>
      </w:pPr>
    </w:p>
    <w:p w:rsidR="00996ECA" w:rsidRDefault="00996ECA" w:rsidP="00607765">
      <w:pPr>
        <w:tabs>
          <w:tab w:val="left" w:pos="1635"/>
        </w:tabs>
        <w:rPr>
          <w:rStyle w:val="Emphasis"/>
          <w:i w:val="0"/>
        </w:rPr>
      </w:pPr>
    </w:p>
    <w:p w:rsidR="00996ECA" w:rsidRDefault="00996ECA" w:rsidP="00607765">
      <w:pPr>
        <w:tabs>
          <w:tab w:val="left" w:pos="1635"/>
        </w:tabs>
        <w:rPr>
          <w:rStyle w:val="Emphasis"/>
          <w:i w:val="0"/>
        </w:rPr>
      </w:pPr>
    </w:p>
    <w:p w:rsidR="00996ECA" w:rsidRDefault="00996ECA" w:rsidP="00607765">
      <w:pPr>
        <w:tabs>
          <w:tab w:val="left" w:pos="1635"/>
        </w:tabs>
        <w:rPr>
          <w:rStyle w:val="Emphasis"/>
          <w:i w:val="0"/>
        </w:rPr>
      </w:pPr>
    </w:p>
    <w:p w:rsidR="00996ECA" w:rsidRDefault="00996ECA" w:rsidP="00607765">
      <w:pPr>
        <w:tabs>
          <w:tab w:val="left" w:pos="1635"/>
        </w:tabs>
        <w:rPr>
          <w:rStyle w:val="Emphasis"/>
          <w:i w:val="0"/>
        </w:rPr>
      </w:pPr>
    </w:p>
    <w:p w:rsidR="00996ECA" w:rsidRDefault="00996ECA" w:rsidP="00607765">
      <w:pPr>
        <w:tabs>
          <w:tab w:val="left" w:pos="1635"/>
        </w:tabs>
        <w:rPr>
          <w:rStyle w:val="Emphasis"/>
          <w:i w:val="0"/>
        </w:rPr>
      </w:pPr>
    </w:p>
    <w:p w:rsidR="00607765" w:rsidRDefault="00DA4AAE" w:rsidP="00996ECA">
      <w:pPr>
        <w:tabs>
          <w:tab w:val="left" w:pos="1635"/>
        </w:tabs>
        <w:jc w:val="center"/>
        <w:rPr>
          <w:rStyle w:val="Emphasis"/>
          <w:i w:val="0"/>
        </w:rPr>
      </w:pPr>
      <w:r>
        <w:rPr>
          <w:rStyle w:val="Emphasis"/>
          <w:i w:val="0"/>
        </w:rPr>
        <w:lastRenderedPageBreak/>
        <w:t>References</w:t>
      </w:r>
    </w:p>
    <w:p w:rsidR="00996ECA" w:rsidRDefault="00DA4AAE" w:rsidP="00996ECA">
      <w:pPr>
        <w:tabs>
          <w:tab w:val="left" w:pos="1635"/>
        </w:tabs>
        <w:ind w:left="1642" w:hanging="1642"/>
      </w:pPr>
      <w:r>
        <w:t xml:space="preserve">Banks, T. L., Walker, R., &amp; Practising Law Institute. (2012). </w:t>
      </w:r>
      <w:r>
        <w:rPr>
          <w:i/>
          <w:iCs/>
        </w:rPr>
        <w:t>Corporate compliance and ethics institute, 2012</w:t>
      </w:r>
      <w:r>
        <w:t>. New York, NY: Practising Law Institute.</w:t>
      </w:r>
    </w:p>
    <w:p w:rsidR="00996ECA" w:rsidRDefault="00DA4AAE" w:rsidP="00996ECA">
      <w:pPr>
        <w:tabs>
          <w:tab w:val="left" w:pos="1635"/>
        </w:tabs>
        <w:ind w:left="1642" w:hanging="1642"/>
        <w:rPr>
          <w:rStyle w:val="Emphasis"/>
          <w:i w:val="0"/>
        </w:rPr>
      </w:pPr>
      <w:r>
        <w:t xml:space="preserve">Schwartz, M. S. (2017). </w:t>
      </w:r>
      <w:r>
        <w:rPr>
          <w:i/>
          <w:iCs/>
        </w:rPr>
        <w:t>Corporate social responsibility</w:t>
      </w:r>
      <w:r>
        <w:t>. Routledge.</w:t>
      </w:r>
    </w:p>
    <w:p w:rsidR="00996ECA" w:rsidRDefault="00DA4AAE" w:rsidP="00996ECA">
      <w:pPr>
        <w:tabs>
          <w:tab w:val="left" w:pos="1635"/>
        </w:tabs>
        <w:ind w:left="1642" w:hanging="1642"/>
      </w:pPr>
      <w:r>
        <w:t xml:space="preserve">Tai, F. M., &amp; Chuang, S. H. (2014). Corporate social responsibility. </w:t>
      </w:r>
      <w:r>
        <w:rPr>
          <w:i/>
          <w:iCs/>
        </w:rPr>
        <w:t>Business</w:t>
      </w:r>
      <w:r>
        <w:t xml:space="preserve">, </w:t>
      </w:r>
      <w:r>
        <w:rPr>
          <w:i/>
          <w:iCs/>
        </w:rPr>
        <w:t>6</w:t>
      </w:r>
      <w:r>
        <w:t>(03), 117.</w:t>
      </w:r>
    </w:p>
    <w:p w:rsidR="009F4D4C" w:rsidRPr="00607765" w:rsidRDefault="00DA4AAE">
      <w:pPr>
        <w:rPr>
          <w:iCs/>
        </w:rPr>
      </w:pPr>
      <w:r w:rsidRPr="005C14F6">
        <w:rPr>
          <w:rStyle w:val="Emphasis"/>
          <w:i w:val="0"/>
        </w:rPr>
        <w:t xml:space="preserve"> </w:t>
      </w:r>
      <w:r w:rsidRPr="005C14F6">
        <w:rPr>
          <w:i/>
        </w:rPr>
        <w:t xml:space="preserve"> </w:t>
      </w:r>
    </w:p>
    <w:p w:rsidR="007F5F0C" w:rsidRDefault="007F5F0C"/>
    <w:sectPr w:rsidR="007F5F0C" w:rsidSect="00CA01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AAE" w:rsidRDefault="00DA4AAE">
      <w:pPr>
        <w:spacing w:line="240" w:lineRule="auto"/>
      </w:pPr>
      <w:r>
        <w:separator/>
      </w:r>
    </w:p>
  </w:endnote>
  <w:endnote w:type="continuationSeparator" w:id="0">
    <w:p w:rsidR="00DA4AAE" w:rsidRDefault="00DA4A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AAE" w:rsidRDefault="00DA4AAE">
      <w:pPr>
        <w:spacing w:line="240" w:lineRule="auto"/>
      </w:pPr>
      <w:r>
        <w:separator/>
      </w:r>
    </w:p>
  </w:footnote>
  <w:footnote w:type="continuationSeparator" w:id="0">
    <w:p w:rsidR="00DA4AAE" w:rsidRDefault="00DA4A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167" w:rsidRDefault="00DA4AAE">
    <w:pPr>
      <w:pStyle w:val="Header"/>
      <w:jc w:val="right"/>
    </w:pPr>
    <w:r>
      <w:t>GOOGLE AND CORPORATE SOCIAL RESPONSIBILITY</w:t>
    </w:r>
    <w:r>
      <w:t xml:space="preserve">                                                      </w:t>
    </w:r>
    <w:sdt>
      <w:sdtPr>
        <w:id w:val="4798911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641A">
          <w:rPr>
            <w:noProof/>
          </w:rPr>
          <w:t>2</w:t>
        </w:r>
        <w:r>
          <w:rPr>
            <w:noProof/>
          </w:rPr>
          <w:fldChar w:fldCharType="end"/>
        </w:r>
      </w:sdtContent>
    </w:sdt>
  </w:p>
  <w:p w:rsidR="00CA0167" w:rsidRDefault="00CA01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167" w:rsidRDefault="00DA4AAE" w:rsidP="00CA0167">
    <w:r>
      <w:t xml:space="preserve">Running head: GOOGLE AND CORPORATE SOCIAL RESPONSIBILITY                              </w:t>
    </w:r>
    <w:sdt>
      <w:sdtPr>
        <w:id w:val="737598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641A">
          <w:rPr>
            <w:noProof/>
          </w:rPr>
          <w:t>1</w:t>
        </w:r>
        <w:r>
          <w:rPr>
            <w:noProof/>
          </w:rPr>
          <w:fldChar w:fldCharType="end"/>
        </w:r>
      </w:sdtContent>
    </w:sdt>
  </w:p>
  <w:p w:rsidR="00CA0167" w:rsidRDefault="00CA01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F0C"/>
    <w:rsid w:val="004B431D"/>
    <w:rsid w:val="005C14F6"/>
    <w:rsid w:val="00607765"/>
    <w:rsid w:val="007F5F0C"/>
    <w:rsid w:val="00890084"/>
    <w:rsid w:val="009779B8"/>
    <w:rsid w:val="00996ECA"/>
    <w:rsid w:val="009F4D4C"/>
    <w:rsid w:val="00CA0167"/>
    <w:rsid w:val="00CF641A"/>
    <w:rsid w:val="00DA0308"/>
    <w:rsid w:val="00DA4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DA7ACC-DADF-49A0-965B-E7F92AE15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14F6"/>
    <w:rPr>
      <w:i/>
      <w:iCs/>
    </w:rPr>
  </w:style>
  <w:style w:type="paragraph" w:styleId="Header">
    <w:name w:val="header"/>
    <w:basedOn w:val="Normal"/>
    <w:link w:val="HeaderChar"/>
    <w:uiPriority w:val="99"/>
    <w:unhideWhenUsed/>
    <w:rsid w:val="00CA0167"/>
    <w:pPr>
      <w:tabs>
        <w:tab w:val="center" w:pos="4680"/>
        <w:tab w:val="right" w:pos="9360"/>
      </w:tabs>
      <w:spacing w:line="240" w:lineRule="auto"/>
    </w:pPr>
  </w:style>
  <w:style w:type="character" w:customStyle="1" w:styleId="HeaderChar">
    <w:name w:val="Header Char"/>
    <w:basedOn w:val="DefaultParagraphFont"/>
    <w:link w:val="Header"/>
    <w:uiPriority w:val="99"/>
    <w:rsid w:val="00CA0167"/>
  </w:style>
  <w:style w:type="paragraph" w:styleId="Footer">
    <w:name w:val="footer"/>
    <w:basedOn w:val="Normal"/>
    <w:link w:val="FooterChar"/>
    <w:uiPriority w:val="99"/>
    <w:unhideWhenUsed/>
    <w:rsid w:val="00CA0167"/>
    <w:pPr>
      <w:tabs>
        <w:tab w:val="center" w:pos="4680"/>
        <w:tab w:val="right" w:pos="9360"/>
      </w:tabs>
      <w:spacing w:line="240" w:lineRule="auto"/>
    </w:pPr>
  </w:style>
  <w:style w:type="character" w:customStyle="1" w:styleId="FooterChar">
    <w:name w:val="Footer Char"/>
    <w:basedOn w:val="DefaultParagraphFont"/>
    <w:link w:val="Footer"/>
    <w:uiPriority w:val="99"/>
    <w:rsid w:val="00CA0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2018-06-03T23:56:00Z</dcterms:created>
  <dcterms:modified xsi:type="dcterms:W3CDTF">2018-06-03T23:56:00Z</dcterms:modified>
</cp:coreProperties>
</file>